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8CFD" w14:textId="19F1719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027398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0140E" w:rsidRPr="00F0140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R4-2307468</w:t>
      </w:r>
    </w:p>
    <w:p w14:paraId="0819AFDD" w14:textId="7AB01C53" w:rsidR="00841BCD" w:rsidRPr="00EF698B" w:rsidRDefault="0002739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7C5E9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46A91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3D2B5F1" w14:textId="78197B7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8344E" w:rsidRPr="00F8344E">
        <w:rPr>
          <w:rFonts w:ascii="Arial" w:eastAsia="Calibri" w:hAnsi="Arial" w:cs="Arial"/>
          <w:b/>
          <w:bCs/>
          <w:sz w:val="24"/>
        </w:rPr>
        <w:t>On Advanced Receivers - Test parameters</w:t>
      </w:r>
    </w:p>
    <w:p w14:paraId="759ADAC7" w14:textId="1398070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0140E" w:rsidRPr="00F0140E">
        <w:rPr>
          <w:rFonts w:ascii="Arial" w:eastAsia="MS Mincho" w:hAnsi="Arial" w:cs="Arial"/>
          <w:b/>
          <w:bCs/>
          <w:sz w:val="24"/>
          <w:szCs w:val="20"/>
        </w:rPr>
        <w:t>8.19.1.2</w:t>
      </w:r>
    </w:p>
    <w:p w14:paraId="50C80AC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2F1C1B0" w14:textId="2C213C4F" w:rsidR="007E625E" w:rsidRDefault="00624C87" w:rsidP="00DA230B">
      <w:pPr>
        <w:rPr>
          <w:lang w:val="en-GB"/>
        </w:rPr>
      </w:pPr>
      <w:r>
        <w:t xml:space="preserve">In RAN4#106bis several agreements were made on the topic of </w:t>
      </w:r>
      <w:r w:rsidR="00B53FA7">
        <w:t>con</w:t>
      </w:r>
      <w:r w:rsidR="00DA230B">
        <w:t xml:space="preserve">figuration settings for </w:t>
      </w:r>
      <w:r>
        <w:t>advanced receivers Phase I simu</w:t>
      </w:r>
      <w:r w:rsidR="009D1421">
        <w:t>lation</w:t>
      </w:r>
      <w:r>
        <w:t xml:space="preserve"> (</w:t>
      </w:r>
      <w:r w:rsidR="00DA230B">
        <w:t xml:space="preserve">see </w:t>
      </w:r>
      <w:r>
        <w:t>WF</w:t>
      </w:r>
      <w:r w:rsidR="009D1421">
        <w:t xml:space="preserve"> </w:t>
      </w:r>
      <w:r w:rsidR="009D1421">
        <w:fldChar w:fldCharType="begin"/>
      </w:r>
      <w:r w:rsidR="009D1421">
        <w:instrText xml:space="preserve"> REF _Ref134443373 \r \h </w:instrText>
      </w:r>
      <w:r w:rsidR="009D1421">
        <w:fldChar w:fldCharType="separate"/>
      </w:r>
      <w:r w:rsidR="0007595A">
        <w:t>[1]</w:t>
      </w:r>
      <w:r w:rsidR="009D1421">
        <w:fldChar w:fldCharType="end"/>
      </w:r>
      <w:r>
        <w:t>)</w:t>
      </w:r>
      <w:r w:rsidR="00DA230B">
        <w:t>.</w:t>
      </w:r>
      <w:r w:rsidR="00DA230B">
        <w:rPr>
          <w:lang w:val="en-GB"/>
        </w:rPr>
        <w:t xml:space="preserve"> </w:t>
      </w:r>
    </w:p>
    <w:p w14:paraId="0F1D595D" w14:textId="77777777" w:rsidR="00073243" w:rsidRDefault="00073243" w:rsidP="00073243">
      <w:r>
        <w:t>In this contribution we will discuss the remaining open issues and make new proposals if needed.</w:t>
      </w:r>
    </w:p>
    <w:p w14:paraId="69C18AB8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D38A187" w14:textId="77777777" w:rsidR="0060543D" w:rsidRDefault="0060543D" w:rsidP="0060543D"/>
    <w:p w14:paraId="73CCF98C" w14:textId="30A1FE0C" w:rsidR="007E625E" w:rsidRDefault="009B07E3" w:rsidP="009B07E3">
      <w:pPr>
        <w:pStyle w:val="RAN4H2"/>
        <w:rPr>
          <w:lang w:val="en-GB"/>
        </w:rPr>
      </w:pPr>
      <w:bookmarkStart w:id="5" w:name="_Ref134455875"/>
      <w:r>
        <w:t>The number of co-scheduled UEs</w:t>
      </w:r>
      <w:bookmarkEnd w:id="5"/>
    </w:p>
    <w:p w14:paraId="1ED396AE" w14:textId="0EF6FED2" w:rsidR="00E2184F" w:rsidRPr="00883DFD" w:rsidRDefault="00A85F20" w:rsidP="00E2184F">
      <w:pPr>
        <w:rPr>
          <w:lang w:val="en-GB"/>
        </w:rPr>
      </w:pPr>
      <w:r>
        <w:rPr>
          <w:lang w:val="en-GB"/>
        </w:rPr>
        <w:t xml:space="preserve">In RAN4#106bis it was discussed if </w:t>
      </w:r>
      <w:r w:rsidR="00075105">
        <w:rPr>
          <w:lang w:val="en-GB"/>
        </w:rPr>
        <w:t>the phase I study should cover 2 co-scheduled UEs</w:t>
      </w:r>
      <w:r w:rsidR="003877B8">
        <w:rPr>
          <w:lang w:val="en-GB"/>
        </w:rPr>
        <w:t xml:space="preserve">. The following was captured in the WF </w:t>
      </w:r>
      <w:r w:rsidR="003877B8">
        <w:rPr>
          <w:lang w:val="en-GB"/>
        </w:rPr>
        <w:fldChar w:fldCharType="begin"/>
      </w:r>
      <w:r w:rsidR="003877B8">
        <w:rPr>
          <w:lang w:val="en-GB"/>
        </w:rPr>
        <w:instrText xml:space="preserve"> REF _Ref134443373 \r \h </w:instrText>
      </w:r>
      <w:r w:rsidR="003877B8">
        <w:rPr>
          <w:lang w:val="en-GB"/>
        </w:rPr>
      </w:r>
      <w:r w:rsidR="003877B8">
        <w:rPr>
          <w:lang w:val="en-GB"/>
        </w:rPr>
        <w:fldChar w:fldCharType="separate"/>
      </w:r>
      <w:r w:rsidR="0007595A">
        <w:rPr>
          <w:lang w:val="en-GB"/>
        </w:rPr>
        <w:t>[1]</w:t>
      </w:r>
      <w:r w:rsidR="003877B8">
        <w:rPr>
          <w:lang w:val="en-GB"/>
        </w:rPr>
        <w:fldChar w:fldCharType="end"/>
      </w:r>
      <w:r w:rsidR="003877B8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2184F" w14:paraId="59908054" w14:textId="77777777" w:rsidTr="00245E3D">
        <w:trPr>
          <w:jc w:val="center"/>
        </w:trPr>
        <w:tc>
          <w:tcPr>
            <w:tcW w:w="9000" w:type="dxa"/>
          </w:tcPr>
          <w:p w14:paraId="364848F5" w14:textId="77777777" w:rsidR="00E2184F" w:rsidRDefault="00E2184F" w:rsidP="00245E3D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2-1-1: The number of co-scheduled UEs</w:t>
            </w:r>
          </w:p>
          <w:p w14:paraId="0E23BE3E" w14:textId="77777777" w:rsidR="00E2184F" w:rsidRDefault="00E2184F" w:rsidP="00245E3D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0C45FED5" w14:textId="77777777" w:rsidR="00E2184F" w:rsidRDefault="00E2184F" w:rsidP="00E2184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Option 1: 1 co-scheduled UE as higher priority</w:t>
            </w:r>
          </w:p>
          <w:p w14:paraId="744DEE98" w14:textId="77777777" w:rsidR="00E2184F" w:rsidRDefault="00E2184F" w:rsidP="00E2184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Option 2: Cover 2 co-scheduled UEs at least in phase I study</w:t>
            </w:r>
          </w:p>
          <w:p w14:paraId="6CC7266A" w14:textId="77777777" w:rsidR="00E2184F" w:rsidRDefault="00E2184F" w:rsidP="00245E3D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2F19B19C" w14:textId="77777777" w:rsidR="00E2184F" w:rsidRDefault="00E2184F" w:rsidP="00E2184F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Keep the previous meeting </w:t>
            </w:r>
            <w:proofErr w:type="gramStart"/>
            <w:r>
              <w:rPr>
                <w:rFonts w:eastAsiaTheme="minorEastAsia"/>
                <w:sz w:val="21"/>
                <w:szCs w:val="21"/>
                <w:lang w:eastAsia="zh-CN"/>
              </w:rPr>
              <w:t>agreement, and</w:t>
            </w:r>
            <w:proofErr w:type="gramEnd"/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 continue discussion in the next meeting. </w:t>
            </w:r>
          </w:p>
          <w:p w14:paraId="07BF8651" w14:textId="77777777" w:rsidR="00E2184F" w:rsidRDefault="00E2184F" w:rsidP="00245E3D"/>
        </w:tc>
      </w:tr>
    </w:tbl>
    <w:p w14:paraId="17980B7B" w14:textId="50BBDBCD" w:rsidR="00E2184F" w:rsidRDefault="003247EA" w:rsidP="00E2184F">
      <w:pPr>
        <w:rPr>
          <w:lang w:val="en-GB"/>
        </w:rPr>
      </w:pPr>
      <w:r>
        <w:rPr>
          <w:lang w:val="en-GB"/>
        </w:rPr>
        <w:t xml:space="preserve">When UE is performing </w:t>
      </w:r>
      <w:r w:rsidR="003C32EA">
        <w:rPr>
          <w:lang w:val="en-GB"/>
        </w:rPr>
        <w:t xml:space="preserve">demodulation with interference, it is the number of layers with interference which are </w:t>
      </w:r>
      <w:r w:rsidR="00B869BD">
        <w:rPr>
          <w:lang w:val="en-GB"/>
        </w:rPr>
        <w:t xml:space="preserve">important. Seen from a genie perspective, </w:t>
      </w:r>
      <w:r w:rsidR="008A661A">
        <w:rPr>
          <w:lang w:val="en-GB"/>
        </w:rPr>
        <w:t xml:space="preserve">UE </w:t>
      </w:r>
      <w:r w:rsidR="00680EF4">
        <w:rPr>
          <w:lang w:val="en-GB"/>
        </w:rPr>
        <w:t xml:space="preserve">can do R-ML or E-IRC in the layers where the required parameters </w:t>
      </w:r>
      <w:r w:rsidR="00013635">
        <w:rPr>
          <w:lang w:val="en-GB"/>
        </w:rPr>
        <w:t xml:space="preserve">for the selected type of receiver </w:t>
      </w:r>
      <w:r w:rsidR="00766B49">
        <w:rPr>
          <w:lang w:val="en-GB"/>
        </w:rPr>
        <w:t xml:space="preserve">is known. For layers where no/not enough information is available we assume the UE will select standard IRC </w:t>
      </w:r>
      <w:r w:rsidR="00892E21">
        <w:rPr>
          <w:lang w:val="en-GB"/>
        </w:rPr>
        <w:t>receiver.</w:t>
      </w:r>
    </w:p>
    <w:p w14:paraId="6C6798FB" w14:textId="54EFFC82" w:rsidR="00892E21" w:rsidRDefault="00924785" w:rsidP="00884A69">
      <w:pPr>
        <w:pStyle w:val="RAN4observation0"/>
      </w:pPr>
      <w:r>
        <w:t xml:space="preserve">We do not see the need in phase I to </w:t>
      </w:r>
      <w:r w:rsidR="000650B7">
        <w:t>include covering 2 co-scheduled UEs.</w:t>
      </w:r>
    </w:p>
    <w:p w14:paraId="22EDE5F9" w14:textId="072D8D17" w:rsidR="000650B7" w:rsidRDefault="00884A69" w:rsidP="00884A69">
      <w:pPr>
        <w:pStyle w:val="RAN4proposal"/>
        <w:rPr>
          <w:lang w:val="en-GB"/>
        </w:rPr>
      </w:pPr>
      <w:r>
        <w:rPr>
          <w:lang w:val="en-GB"/>
        </w:rPr>
        <w:t xml:space="preserve">Cover 1 co-scheduled UE as high priority. </w:t>
      </w:r>
    </w:p>
    <w:p w14:paraId="1D5D7EFC" w14:textId="77777777" w:rsidR="00FF6F28" w:rsidRPr="00FF6F28" w:rsidRDefault="00FF6F28" w:rsidP="00FF6F28">
      <w:pPr>
        <w:rPr>
          <w:lang w:val="en-GB"/>
        </w:rPr>
      </w:pPr>
    </w:p>
    <w:p w14:paraId="2092A089" w14:textId="1EC1595C" w:rsidR="00F470AC" w:rsidRDefault="00F470AC" w:rsidP="00F470AC">
      <w:pPr>
        <w:pStyle w:val="RAN4H2"/>
      </w:pPr>
      <w:r>
        <w:t>Rank allocation for the target and co-scheduled UEs, with 2 co-scheduled UEs</w:t>
      </w:r>
    </w:p>
    <w:p w14:paraId="78AFBC41" w14:textId="22C66C7E" w:rsidR="00EC6BE4" w:rsidRPr="00EC6BE4" w:rsidRDefault="00EC6BE4" w:rsidP="00EC6BE4">
      <w:r>
        <w:t>In RAN4#106bis the rank allocation for target and co-schedu</w:t>
      </w:r>
      <w:r w:rsidR="00116860">
        <w:t xml:space="preserve">led UEs with 2 co-scheduled UEs were discussed (see </w:t>
      </w:r>
      <w:r w:rsidR="00116860">
        <w:fldChar w:fldCharType="begin"/>
      </w:r>
      <w:r w:rsidR="00116860">
        <w:instrText xml:space="preserve"> REF _Ref134443373 \r \h </w:instrText>
      </w:r>
      <w:r w:rsidR="00116860">
        <w:fldChar w:fldCharType="separate"/>
      </w:r>
      <w:r w:rsidR="0007595A">
        <w:t>[1]</w:t>
      </w:r>
      <w:r w:rsidR="00116860">
        <w:fldChar w:fldCharType="end"/>
      </w:r>
      <w:r w:rsidR="00116860"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F470AC" w14:paraId="529F68BD" w14:textId="77777777" w:rsidTr="00245E3D">
        <w:trPr>
          <w:jc w:val="center"/>
        </w:trPr>
        <w:tc>
          <w:tcPr>
            <w:tcW w:w="9000" w:type="dxa"/>
          </w:tcPr>
          <w:p w14:paraId="47170D90" w14:textId="77777777" w:rsidR="00F470AC" w:rsidRDefault="00F470AC" w:rsidP="00F470AC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2-1-3: Rank allocation for the target and co-scheduled UEs, with 2 co-scheduled UEs</w:t>
            </w:r>
          </w:p>
          <w:p w14:paraId="5A702175" w14:textId="77777777" w:rsidR="00F470AC" w:rsidRDefault="00F470AC" w:rsidP="00F470AC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1AC05EAC" w14:textId="77777777" w:rsidR="00F470AC" w:rsidRDefault="00F470AC" w:rsidP="00F470AC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Option 1: Rank 1+1+1</w:t>
            </w:r>
          </w:p>
          <w:p w14:paraId="60FCA5CE" w14:textId="77777777" w:rsidR="00F470AC" w:rsidRDefault="00F470AC" w:rsidP="00F470AC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lastRenderedPageBreak/>
              <w:t xml:space="preserve">Way forward </w:t>
            </w:r>
          </w:p>
          <w:p w14:paraId="5771A7F3" w14:textId="77777777" w:rsidR="00F470AC" w:rsidRDefault="00F470AC" w:rsidP="00F470AC">
            <w:pPr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Maintain the last meeting agreement: Option 1 for interested companies to bring evaluation results in initial study stage</w:t>
            </w:r>
          </w:p>
          <w:p w14:paraId="04BC9B53" w14:textId="77777777" w:rsidR="00F470AC" w:rsidRDefault="00F470AC" w:rsidP="00F470A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</w:pPr>
          </w:p>
        </w:tc>
      </w:tr>
    </w:tbl>
    <w:p w14:paraId="07B8231D" w14:textId="77777777" w:rsidR="00F470AC" w:rsidRPr="00F470AC" w:rsidRDefault="00F470AC" w:rsidP="00F470AC"/>
    <w:p w14:paraId="14071792" w14:textId="05EF2D85" w:rsidR="00F470AC" w:rsidRDefault="00A935AD" w:rsidP="00F470AC">
      <w:r>
        <w:t xml:space="preserve">As already indicated in section </w:t>
      </w:r>
      <w:r>
        <w:fldChar w:fldCharType="begin"/>
      </w:r>
      <w:r>
        <w:instrText xml:space="preserve"> REF _Ref134455875 \r \h </w:instrText>
      </w:r>
      <w:r>
        <w:fldChar w:fldCharType="separate"/>
      </w:r>
      <w:r w:rsidR="0007595A">
        <w:t>2.1</w:t>
      </w:r>
      <w:r>
        <w:fldChar w:fldCharType="end"/>
      </w:r>
      <w:r>
        <w:t xml:space="preserve"> we do not see a need to include 2 co-scheduled UEs in the Phase I study. </w:t>
      </w:r>
      <w:r w:rsidR="001354BA">
        <w:t xml:space="preserve">In case it is decided to </w:t>
      </w:r>
      <w:r w:rsidR="00B05A5B">
        <w:t>include 2 co-scheduled UEs in Phase I study, we are fine with using option 1: Rank 1+1+1.</w:t>
      </w:r>
    </w:p>
    <w:p w14:paraId="31384725" w14:textId="3A3820F9" w:rsidR="00B05A5B" w:rsidRPr="00F470AC" w:rsidRDefault="002A1625" w:rsidP="00B05A5B">
      <w:pPr>
        <w:pStyle w:val="RAN4observation0"/>
      </w:pPr>
      <w:r>
        <w:t>If 2 co-scheduled UEs are introduced in Phase I study,</w:t>
      </w:r>
      <w:r w:rsidR="00577EE4">
        <w:t xml:space="preserve"> we see Option 1: Rank 1+1+1 to be a valid configuration.</w:t>
      </w:r>
    </w:p>
    <w:p w14:paraId="11D42AA6" w14:textId="77777777" w:rsidR="00F470AC" w:rsidRPr="00F470AC" w:rsidRDefault="00F470AC" w:rsidP="007E625E"/>
    <w:p w14:paraId="1FFA7D47" w14:textId="0AD9FAED" w:rsidR="009B07E3" w:rsidRDefault="009B07E3" w:rsidP="009B07E3">
      <w:pPr>
        <w:pStyle w:val="RAN4H2"/>
      </w:pPr>
      <w:r>
        <w:t>MCS for the target UE</w:t>
      </w:r>
    </w:p>
    <w:p w14:paraId="1A2FA85C" w14:textId="1DF7AF08" w:rsidR="009B07E3" w:rsidRPr="009B07E3" w:rsidRDefault="00387FB8" w:rsidP="009B07E3">
      <w:pPr>
        <w:rPr>
          <w:lang w:val="en-GB"/>
        </w:rPr>
      </w:pPr>
      <w:r>
        <w:rPr>
          <w:lang w:val="en-GB"/>
        </w:rPr>
        <w:t xml:space="preserve">In RAN4#106 it was </w:t>
      </w:r>
      <w:r w:rsidR="0036202B">
        <w:rPr>
          <w:lang w:val="en-GB"/>
        </w:rPr>
        <w:t xml:space="preserve">agreed to cover MCS13 and MCS18 for initial simulations (see WF </w:t>
      </w:r>
      <w:r w:rsidR="0036202B">
        <w:rPr>
          <w:lang w:val="en-GB"/>
        </w:rPr>
        <w:fldChar w:fldCharType="begin"/>
      </w:r>
      <w:r w:rsidR="0036202B">
        <w:rPr>
          <w:lang w:val="en-GB"/>
        </w:rPr>
        <w:instrText xml:space="preserve"> REF _Ref134443373 \r \h </w:instrText>
      </w:r>
      <w:r w:rsidR="0036202B">
        <w:rPr>
          <w:lang w:val="en-GB"/>
        </w:rPr>
      </w:r>
      <w:r w:rsidR="0036202B">
        <w:rPr>
          <w:lang w:val="en-GB"/>
        </w:rPr>
        <w:fldChar w:fldCharType="separate"/>
      </w:r>
      <w:r w:rsidR="0007595A">
        <w:rPr>
          <w:lang w:val="en-GB"/>
        </w:rPr>
        <w:t>[1]</w:t>
      </w:r>
      <w:r w:rsidR="0036202B">
        <w:rPr>
          <w:lang w:val="en-GB"/>
        </w:rPr>
        <w:fldChar w:fldCharType="end"/>
      </w:r>
      <w:r w:rsidR="0036202B">
        <w:rPr>
          <w:lang w:val="en-GB"/>
        </w:rPr>
        <w:t>). The question of in addition covering MCS4 for rank 1 was kept open.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E625E" w14:paraId="113DEEDE" w14:textId="77777777" w:rsidTr="00245E3D">
        <w:trPr>
          <w:jc w:val="center"/>
        </w:trPr>
        <w:tc>
          <w:tcPr>
            <w:tcW w:w="9000" w:type="dxa"/>
          </w:tcPr>
          <w:p w14:paraId="7C98085D" w14:textId="77777777" w:rsidR="001E55F7" w:rsidRDefault="001E55F7" w:rsidP="001E55F7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Issue 2-1-4: MCS for the target UE</w:t>
            </w:r>
          </w:p>
          <w:p w14:paraId="6F85D909" w14:textId="77777777" w:rsidR="001E55F7" w:rsidRDefault="001E55F7" w:rsidP="001E55F7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7CE414D8" w14:textId="77777777" w:rsidR="001E55F7" w:rsidRDefault="001E55F7" w:rsidP="001E55F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Cover MCS 13 for rank 1 and rank 2 for initial simulation</w:t>
            </w:r>
          </w:p>
          <w:p w14:paraId="550095EF" w14:textId="77777777" w:rsidR="001E55F7" w:rsidRDefault="001E55F7" w:rsidP="001E55F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Cover MCS 17 for rank 2 for initial simulation</w:t>
            </w:r>
          </w:p>
          <w:p w14:paraId="1284C838" w14:textId="77777777" w:rsidR="001E55F7" w:rsidRDefault="001E55F7" w:rsidP="001E55F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Further discuss whether to cover MCS 4 for rank 1 in the next meeting</w:t>
            </w:r>
          </w:p>
          <w:p w14:paraId="0B01D062" w14:textId="77777777" w:rsidR="001E55F7" w:rsidRDefault="001E55F7" w:rsidP="001E55F7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 xml:space="preserve">The assumption can be updated later based on available results. </w:t>
            </w:r>
          </w:p>
          <w:p w14:paraId="07097799" w14:textId="77777777" w:rsidR="007E625E" w:rsidRDefault="007E625E" w:rsidP="00245E3D"/>
        </w:tc>
      </w:tr>
    </w:tbl>
    <w:p w14:paraId="10017CAA" w14:textId="051C6F51" w:rsidR="007E625E" w:rsidRDefault="007E625E" w:rsidP="007E625E">
      <w:pPr>
        <w:rPr>
          <w:lang w:val="en-GB"/>
        </w:rPr>
      </w:pPr>
    </w:p>
    <w:p w14:paraId="73C3E5A8" w14:textId="77CBAA2C" w:rsidR="00114E70" w:rsidRDefault="00832B11" w:rsidP="007E625E">
      <w:pPr>
        <w:rPr>
          <w:lang w:val="en-GB"/>
        </w:rPr>
      </w:pPr>
      <w:r>
        <w:rPr>
          <w:lang w:val="en-GB"/>
        </w:rPr>
        <w:t xml:space="preserve">In our simulation results for </w:t>
      </w:r>
      <w:r w:rsidR="00A31DA9">
        <w:rPr>
          <w:lang w:val="en-GB"/>
        </w:rPr>
        <w:t xml:space="preserve">target UE at </w:t>
      </w:r>
      <w:r>
        <w:rPr>
          <w:lang w:val="en-GB"/>
        </w:rPr>
        <w:t>MCS4, we see both R-ML and E-IRC performs better than baseline</w:t>
      </w:r>
      <w:r w:rsidR="00A31DA9">
        <w:rPr>
          <w:lang w:val="en-GB"/>
        </w:rPr>
        <w:t xml:space="preserve"> </w:t>
      </w:r>
      <w:r w:rsidR="00A31DA9">
        <w:rPr>
          <w:lang w:val="en-GB"/>
        </w:rPr>
        <w:fldChar w:fldCharType="begin"/>
      </w:r>
      <w:r w:rsidR="00A31DA9">
        <w:rPr>
          <w:lang w:val="en-GB"/>
        </w:rPr>
        <w:instrText xml:space="preserve"> REF _Ref134865810 \r \h </w:instrText>
      </w:r>
      <w:r w:rsidR="00A31DA9">
        <w:rPr>
          <w:lang w:val="en-GB"/>
        </w:rPr>
      </w:r>
      <w:r w:rsidR="00A31DA9">
        <w:rPr>
          <w:lang w:val="en-GB"/>
        </w:rPr>
        <w:fldChar w:fldCharType="separate"/>
      </w:r>
      <w:r w:rsidR="0007595A">
        <w:rPr>
          <w:lang w:val="en-GB"/>
        </w:rPr>
        <w:t>[2]</w:t>
      </w:r>
      <w:r w:rsidR="00A31DA9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E77322">
        <w:rPr>
          <w:lang w:val="en-GB"/>
        </w:rPr>
        <w:t xml:space="preserve">In </w:t>
      </w:r>
      <w:r w:rsidR="007D636A">
        <w:rPr>
          <w:lang w:val="en-GB"/>
        </w:rPr>
        <w:t>addition,</w:t>
      </w:r>
      <w:r w:rsidR="00E77322">
        <w:rPr>
          <w:lang w:val="en-GB"/>
        </w:rPr>
        <w:t xml:space="preserve"> R-ML clearly performs better than E-IRC (2.6dB)</w:t>
      </w:r>
      <w:r w:rsidR="007D636A">
        <w:rPr>
          <w:lang w:val="en-GB"/>
        </w:rPr>
        <w:t xml:space="preserve">. As the advanced receiver is also required to work </w:t>
      </w:r>
      <w:r w:rsidR="00003BC7">
        <w:rPr>
          <w:lang w:val="en-GB"/>
        </w:rPr>
        <w:t xml:space="preserve">with low SNR conditions, including MCS4 would be a good choice. </w:t>
      </w:r>
      <w:r w:rsidR="00CC49B5">
        <w:rPr>
          <w:lang w:val="en-GB"/>
        </w:rPr>
        <w:t xml:space="preserve">We also see setting the target UE at MCS4 and interference UE at </w:t>
      </w:r>
      <w:r w:rsidR="006F7FB9">
        <w:rPr>
          <w:lang w:val="en-GB"/>
        </w:rPr>
        <w:t>QPSK represents configuration at cell edge and should be included in phase I study.</w:t>
      </w:r>
    </w:p>
    <w:p w14:paraId="02C89C70" w14:textId="54554095" w:rsidR="0023698A" w:rsidRDefault="0023698A" w:rsidP="0023698A">
      <w:pPr>
        <w:pStyle w:val="RAN4observation0"/>
      </w:pPr>
      <w:r>
        <w:t>Using MCS4 for target UE will secure requirement definitions for low SNR</w:t>
      </w:r>
      <w:r w:rsidR="00493D7E">
        <w:t xml:space="preserve"> which is a valid scenario that represent </w:t>
      </w:r>
      <w:r w:rsidR="005333A1">
        <w:t>both target UE and interference UE at cell edge.</w:t>
      </w:r>
    </w:p>
    <w:p w14:paraId="1A0F8FA7" w14:textId="2CEF1329" w:rsidR="005333A1" w:rsidRDefault="005333A1" w:rsidP="005333A1">
      <w:pPr>
        <w:pStyle w:val="RAN4proposal"/>
        <w:rPr>
          <w:lang w:val="en-GB"/>
        </w:rPr>
      </w:pPr>
      <w:r>
        <w:rPr>
          <w:lang w:val="en-GB"/>
        </w:rPr>
        <w:t>Cover MCS4 for rank</w:t>
      </w:r>
      <w:r w:rsidR="00990E8D">
        <w:rPr>
          <w:lang w:val="en-GB"/>
        </w:rPr>
        <w:t xml:space="preserve"> </w:t>
      </w:r>
      <w:r>
        <w:rPr>
          <w:lang w:val="en-GB"/>
        </w:rPr>
        <w:t xml:space="preserve">1 </w:t>
      </w:r>
      <w:r w:rsidR="00990E8D">
        <w:rPr>
          <w:lang w:val="en-GB"/>
        </w:rPr>
        <w:t>for initial simulation.</w:t>
      </w:r>
    </w:p>
    <w:p w14:paraId="2BBFB176" w14:textId="77777777" w:rsidR="00990E8D" w:rsidRPr="00990E8D" w:rsidRDefault="00990E8D" w:rsidP="00990E8D">
      <w:pPr>
        <w:rPr>
          <w:lang w:val="en-GB"/>
        </w:rPr>
      </w:pPr>
    </w:p>
    <w:p w14:paraId="6C80CB7B" w14:textId="31B50836" w:rsidR="00E2184F" w:rsidRDefault="009B07E3" w:rsidP="009B07E3">
      <w:pPr>
        <w:pStyle w:val="RAN4H2"/>
        <w:rPr>
          <w:lang w:val="en-GB"/>
        </w:rPr>
      </w:pPr>
      <w:r>
        <w:rPr>
          <w:lang w:eastAsia="ko-KR"/>
        </w:rPr>
        <w:t>PDSCH resource allocation for the target and co-scheduled UE</w:t>
      </w:r>
    </w:p>
    <w:p w14:paraId="604022C2" w14:textId="177AFFCF" w:rsidR="00685BE9" w:rsidRPr="00883DFD" w:rsidRDefault="00685BE9" w:rsidP="00685BE9">
      <w:r>
        <w:t xml:space="preserve">In RAN4#106bis it was discussed if </w:t>
      </w:r>
      <w:r w:rsidR="003C1C54">
        <w:t>partial transmission bandwidth configuration should be included in the Phase I study</w:t>
      </w:r>
      <w:r>
        <w:t xml:space="preserve">. The following was captured in the WF </w:t>
      </w:r>
      <w:r>
        <w:fldChar w:fldCharType="begin"/>
      </w:r>
      <w:r>
        <w:instrText xml:space="preserve"> REF _Ref134443373 \r \h </w:instrText>
      </w:r>
      <w:r>
        <w:fldChar w:fldCharType="separate"/>
      </w:r>
      <w:r w:rsidR="0007595A"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7E625E" w14:paraId="70096BD1" w14:textId="77777777" w:rsidTr="00245E3D">
        <w:trPr>
          <w:jc w:val="center"/>
        </w:trPr>
        <w:tc>
          <w:tcPr>
            <w:tcW w:w="9000" w:type="dxa"/>
          </w:tcPr>
          <w:p w14:paraId="5E106026" w14:textId="77777777" w:rsidR="00DF178E" w:rsidRDefault="00DF178E" w:rsidP="00DF178E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sz w:val="21"/>
                <w:szCs w:val="21"/>
                <w:u w:val="single"/>
              </w:rPr>
              <w:t xml:space="preserve">Issue 2-1-9: </w:t>
            </w:r>
            <w:r>
              <w:rPr>
                <w:b/>
                <w:sz w:val="21"/>
                <w:szCs w:val="21"/>
                <w:u w:val="single"/>
                <w:lang w:eastAsia="ko-KR"/>
              </w:rPr>
              <w:t>PDSCH resource allocation for the target and co-scheduled UE</w:t>
            </w:r>
          </w:p>
          <w:p w14:paraId="354568F3" w14:textId="77777777" w:rsidR="00DF178E" w:rsidRDefault="00DF178E" w:rsidP="00DF178E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42D7EF45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Candidate scenarios:</w:t>
            </w:r>
          </w:p>
          <w:p w14:paraId="7102FE5C" w14:textId="77777777" w:rsidR="00DF178E" w:rsidRDefault="00DF178E" w:rsidP="00DF178E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Scenario 1: Maximum transmission bandwidth configuration for all UEs.</w:t>
            </w:r>
          </w:p>
          <w:p w14:paraId="1AE4F687" w14:textId="77777777" w:rsidR="00DF178E" w:rsidRDefault="00DF178E" w:rsidP="00DF178E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Scenario 2: Maximum transmission bandwidth configuration for the target UE and partial transmission bandwidth configuration for the co-scheduled UEs.</w:t>
            </w:r>
          </w:p>
          <w:p w14:paraId="5CD24A1F" w14:textId="77777777" w:rsidR="00DF178E" w:rsidRDefault="00DF178E" w:rsidP="00DF178E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Full OFDM symbol allocation for both scenarios.</w:t>
            </w:r>
          </w:p>
          <w:p w14:paraId="0A726021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Option 1: Cover both scenario 1 and scenario 2 in the phase I study</w:t>
            </w:r>
          </w:p>
          <w:p w14:paraId="60DE95CC" w14:textId="77777777" w:rsidR="00DF178E" w:rsidRDefault="00DF178E" w:rsidP="00DF178E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left="1021" w:hanging="227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Option 1A: Consider the following scenario for the study of R-ML and E-IRC with blind </w:t>
            </w:r>
            <w:r>
              <w:rPr>
                <w:sz w:val="21"/>
                <w:szCs w:val="21"/>
                <w:lang w:eastAsia="zh-CN"/>
              </w:rPr>
              <w:lastRenderedPageBreak/>
              <w:t>detection to the required information</w:t>
            </w:r>
          </w:p>
          <w:p w14:paraId="56259BB5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Target UE with frequency domain full PRB allocation (52PRBs)</w:t>
            </w:r>
          </w:p>
          <w:p w14:paraId="7BD35E78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Co-scheduled UE1 with PRB0~19 allocation with 16QAM transmission.</w:t>
            </w:r>
          </w:p>
          <w:p w14:paraId="76DC1B20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Co-scheduled UE2 with PRB40~51 allocation with QPSK transmission.</w:t>
            </w:r>
          </w:p>
          <w:p w14:paraId="75098C70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Full OFDM symbol allocation.</w:t>
            </w:r>
          </w:p>
          <w:p w14:paraId="0A5DA199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Option 1B: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3"/>
              <w:gridCol w:w="1634"/>
              <w:gridCol w:w="1634"/>
              <w:gridCol w:w="1637"/>
              <w:gridCol w:w="1637"/>
            </w:tblGrid>
            <w:tr w:rsidR="00DF178E" w14:paraId="403A9E9F" w14:textId="77777777" w:rsidTr="00DF178E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0D1644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Allocation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C0493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Layer 1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83506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Layer 2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6F4CF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Layer 3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A6391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Layer 4</w:t>
                  </w:r>
                </w:p>
              </w:tc>
            </w:tr>
            <w:tr w:rsidR="00DF178E" w14:paraId="4798BED0" w14:textId="77777777" w:rsidTr="00DF178E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417A6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PRB 0 ~ PRB19</w:t>
                  </w:r>
                </w:p>
              </w:tc>
              <w:tc>
                <w:tcPr>
                  <w:tcW w:w="32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C05A3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Target UE</w:t>
                  </w:r>
                </w:p>
              </w:tc>
              <w:tc>
                <w:tcPr>
                  <w:tcW w:w="1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0F8E2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UE3 64QAM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8D88F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UE1 16QAM</w:t>
                  </w:r>
                </w:p>
              </w:tc>
            </w:tr>
            <w:tr w:rsidR="00DF178E" w14:paraId="4AB87561" w14:textId="77777777" w:rsidTr="00DF178E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DD1BBC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PRB20 ~ PRB39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DE3E6" w14:textId="77777777" w:rsidR="00DF178E" w:rsidRDefault="00DF178E" w:rsidP="00DF178E">
                  <w:pPr>
                    <w:rPr>
                      <w:rFonts w:asciiTheme="minorHAnsi" w:eastAsiaTheme="minorEastAsia" w:hAnsiTheme="minorHAnsi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9CB7E8" w14:textId="77777777" w:rsidR="00DF178E" w:rsidRDefault="00DF178E" w:rsidP="00DF178E">
                  <w:pPr>
                    <w:rPr>
                      <w:rFonts w:asciiTheme="minorHAnsi" w:eastAsiaTheme="minorEastAsia" w:hAnsiTheme="minorHAnsi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838D2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None</w:t>
                  </w:r>
                </w:p>
              </w:tc>
            </w:tr>
            <w:tr w:rsidR="00DF178E" w14:paraId="0A13A273" w14:textId="77777777" w:rsidTr="00DF178E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7BE0B5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PRB40 ~ PRB51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685639" w14:textId="77777777" w:rsidR="00DF178E" w:rsidRDefault="00DF178E" w:rsidP="00DF178E">
                  <w:pPr>
                    <w:rPr>
                      <w:rFonts w:asciiTheme="minorHAnsi" w:eastAsiaTheme="minorEastAsia" w:hAnsiTheme="minorHAnsi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093B6" w14:textId="77777777" w:rsidR="00DF178E" w:rsidRDefault="00DF178E" w:rsidP="00DF178E">
                  <w:pPr>
                    <w:pStyle w:val="ListParagraph"/>
                    <w:snapToGrid w:val="0"/>
                    <w:spacing w:before="60" w:after="60"/>
                    <w:jc w:val="center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 xml:space="preserve">UE2 QPSK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F8024" w14:textId="77777777" w:rsidR="00DF178E" w:rsidRDefault="00DF178E" w:rsidP="00DF178E">
                  <w:pPr>
                    <w:rPr>
                      <w:rFonts w:asciiTheme="minorHAnsi" w:eastAsiaTheme="minorEastAsia" w:hAnsiTheme="minorHAnsi"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14:paraId="2E4BC030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asciiTheme="minorHAnsi" w:eastAsia="SimSun" w:hAnsiTheme="minorHAnsi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 xml:space="preserve">Option 1C </w:t>
            </w:r>
          </w:p>
          <w:p w14:paraId="2B18C3EF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Target UE with frequency domain full PRB allocation (52PRBs)</w:t>
            </w:r>
          </w:p>
          <w:p w14:paraId="70218123" w14:textId="77777777" w:rsidR="00DF178E" w:rsidRDefault="00DF178E" w:rsidP="00DF178E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 w:line="256" w:lineRule="auto"/>
              <w:ind w:hanging="273"/>
              <w:contextualSpacing w:val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Co-scheduled UE1 with PRB0~26 allocation.</w:t>
            </w:r>
          </w:p>
          <w:p w14:paraId="50640956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Option 2: Only consider scenario 1</w:t>
            </w:r>
          </w:p>
          <w:p w14:paraId="28C6F831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sz w:val="21"/>
                <w:szCs w:val="21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/>
              </w:rPr>
              <w:t>Option 3: FFS based on the conclusion for Issue 1-2-2-8</w:t>
            </w:r>
          </w:p>
          <w:p w14:paraId="742C425E" w14:textId="77777777" w:rsidR="00DF178E" w:rsidRDefault="00DF178E" w:rsidP="00DF178E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Way forward</w:t>
            </w:r>
          </w:p>
          <w:p w14:paraId="60FB16CB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EastAsia"/>
                <w:sz w:val="22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For initial simulation in phase I, cover scenario 1</w:t>
            </w:r>
          </w:p>
          <w:p w14:paraId="1BA65353" w14:textId="77777777" w:rsidR="00DF178E" w:rsidRDefault="00DF178E" w:rsidP="00DF178E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FFS whether to cover scenario 2, based on the discussion outcome in the NWA part.</w:t>
            </w:r>
          </w:p>
          <w:p w14:paraId="006007A5" w14:textId="77777777" w:rsidR="007E625E" w:rsidRDefault="007E625E" w:rsidP="00245E3D"/>
          <w:p w14:paraId="7F11FC4F" w14:textId="77777777" w:rsidR="007E625E" w:rsidRDefault="007E625E" w:rsidP="00245E3D"/>
        </w:tc>
      </w:tr>
    </w:tbl>
    <w:p w14:paraId="1D4630D1" w14:textId="77777777" w:rsidR="00116860" w:rsidRDefault="00116860" w:rsidP="007E625E">
      <w:pPr>
        <w:rPr>
          <w:lang w:val="en-GB"/>
        </w:rPr>
      </w:pPr>
    </w:p>
    <w:p w14:paraId="678C28A7" w14:textId="73BC65F5" w:rsidR="00830830" w:rsidRPr="00016F15" w:rsidRDefault="00E27E3E" w:rsidP="007E625E">
      <w:pPr>
        <w:rPr>
          <w:lang w:val="en-GB"/>
        </w:rPr>
      </w:pPr>
      <w:r w:rsidRPr="00016F15">
        <w:rPr>
          <w:lang w:val="en-GB"/>
        </w:rPr>
        <w:t xml:space="preserve">In </w:t>
      </w:r>
      <w:r w:rsidR="009C7B0B" w:rsidRPr="00016F15">
        <w:rPr>
          <w:lang w:val="en-GB"/>
        </w:rPr>
        <w:t xml:space="preserve">our contribution for receiver assumption </w:t>
      </w:r>
      <w:r w:rsidR="00172292" w:rsidRPr="00016F15">
        <w:rPr>
          <w:lang w:val="en-GB"/>
        </w:rPr>
        <w:t xml:space="preserve">in </w:t>
      </w:r>
      <w:r w:rsidR="009C7B0B" w:rsidRPr="00016F15">
        <w:rPr>
          <w:lang w:val="en-GB"/>
        </w:rPr>
        <w:fldChar w:fldCharType="begin"/>
      </w:r>
      <w:r w:rsidR="009C7B0B" w:rsidRPr="00016F15">
        <w:rPr>
          <w:lang w:val="en-GB"/>
        </w:rPr>
        <w:instrText xml:space="preserve"> REF _Ref134445042 \r \h </w:instrText>
      </w:r>
      <w:r w:rsidR="00016F15">
        <w:rPr>
          <w:lang w:val="en-GB"/>
        </w:rPr>
        <w:instrText xml:space="preserve"> \* MERGEFORMAT </w:instrText>
      </w:r>
      <w:r w:rsidR="009C7B0B" w:rsidRPr="00016F15">
        <w:rPr>
          <w:lang w:val="en-GB"/>
        </w:rPr>
      </w:r>
      <w:r w:rsidR="009C7B0B" w:rsidRPr="00016F15">
        <w:rPr>
          <w:lang w:val="en-GB"/>
        </w:rPr>
        <w:fldChar w:fldCharType="separate"/>
      </w:r>
      <w:r w:rsidR="0007595A">
        <w:rPr>
          <w:lang w:val="en-GB"/>
        </w:rPr>
        <w:t>[3]</w:t>
      </w:r>
      <w:r w:rsidR="009C7B0B" w:rsidRPr="00016F15">
        <w:rPr>
          <w:lang w:val="en-GB"/>
        </w:rPr>
        <w:fldChar w:fldCharType="end"/>
      </w:r>
      <w:r w:rsidR="009C7B0B" w:rsidRPr="00016F15">
        <w:rPr>
          <w:lang w:val="en-GB"/>
        </w:rPr>
        <w:t xml:space="preserve"> </w:t>
      </w:r>
      <w:r w:rsidR="00172292" w:rsidRPr="00016F15">
        <w:rPr>
          <w:lang w:val="en-GB"/>
        </w:rPr>
        <w:t xml:space="preserve">Issue 1-2-2-8, </w:t>
      </w:r>
      <w:r w:rsidR="009C7B0B" w:rsidRPr="00016F15">
        <w:rPr>
          <w:lang w:val="en-GB"/>
        </w:rPr>
        <w:t>we have shown</w:t>
      </w:r>
      <w:r w:rsidR="00F97F38" w:rsidRPr="00016F15">
        <w:rPr>
          <w:lang w:val="en-GB"/>
        </w:rPr>
        <w:t>,</w:t>
      </w:r>
      <w:r w:rsidR="009C7B0B" w:rsidRPr="00016F15">
        <w:rPr>
          <w:lang w:val="en-GB"/>
        </w:rPr>
        <w:t xml:space="preserve"> that</w:t>
      </w:r>
      <w:r w:rsidR="00BC61C3" w:rsidRPr="00016F15">
        <w:rPr>
          <w:lang w:val="en-GB"/>
        </w:rPr>
        <w:t xml:space="preserve"> it is possible to perform </w:t>
      </w:r>
      <w:r w:rsidR="00E906A1" w:rsidRPr="00016F15">
        <w:rPr>
          <w:lang w:val="en-GB"/>
        </w:rPr>
        <w:t xml:space="preserve">aided </w:t>
      </w:r>
      <w:r w:rsidR="00BC61C3" w:rsidRPr="00016F15">
        <w:rPr>
          <w:lang w:val="en-GB"/>
        </w:rPr>
        <w:t xml:space="preserve">blind detection </w:t>
      </w:r>
      <w:r w:rsidR="00E906A1" w:rsidRPr="00016F15">
        <w:rPr>
          <w:lang w:val="en-GB"/>
        </w:rPr>
        <w:t xml:space="preserve">of FDRA </w:t>
      </w:r>
      <w:r w:rsidR="00BC61C3" w:rsidRPr="00016F15">
        <w:rPr>
          <w:lang w:val="en-GB"/>
        </w:rPr>
        <w:t xml:space="preserve">for </w:t>
      </w:r>
      <w:r w:rsidR="00A01F45" w:rsidRPr="00016F15">
        <w:rPr>
          <w:lang w:val="en-GB"/>
        </w:rPr>
        <w:t>scenario 2 (option 1C)</w:t>
      </w:r>
      <w:r w:rsidR="00962E7B" w:rsidRPr="00016F15">
        <w:rPr>
          <w:lang w:val="en-GB"/>
        </w:rPr>
        <w:t>.</w:t>
      </w:r>
      <w:r w:rsidR="00F97F38" w:rsidRPr="00016F15">
        <w:rPr>
          <w:lang w:val="en-GB"/>
        </w:rPr>
        <w:t xml:space="preserve"> </w:t>
      </w:r>
      <w:r w:rsidR="00EA7706" w:rsidRPr="00016F15">
        <w:rPr>
          <w:lang w:val="en-GB"/>
        </w:rPr>
        <w:br/>
      </w:r>
      <w:r w:rsidR="007F18BA" w:rsidRPr="00016F15">
        <w:rPr>
          <w:lang w:val="en-GB"/>
        </w:rPr>
        <w:t xml:space="preserve">Option 1A and Option 1B includes more than 1 co-scheduled UE and it is our proposal (see section </w:t>
      </w:r>
      <w:r w:rsidR="007F18BA" w:rsidRPr="00016F15">
        <w:rPr>
          <w:lang w:val="en-GB"/>
        </w:rPr>
        <w:fldChar w:fldCharType="begin"/>
      </w:r>
      <w:r w:rsidR="007F18BA" w:rsidRPr="00016F15">
        <w:rPr>
          <w:lang w:val="en-GB"/>
        </w:rPr>
        <w:instrText xml:space="preserve"> REF _Ref134455875 \r \h </w:instrText>
      </w:r>
      <w:r w:rsidR="00016F15">
        <w:rPr>
          <w:lang w:val="en-GB"/>
        </w:rPr>
        <w:instrText xml:space="preserve"> \* MERGEFORMAT </w:instrText>
      </w:r>
      <w:r w:rsidR="007F18BA" w:rsidRPr="00016F15">
        <w:rPr>
          <w:lang w:val="en-GB"/>
        </w:rPr>
      </w:r>
      <w:r w:rsidR="007F18BA" w:rsidRPr="00016F15">
        <w:rPr>
          <w:lang w:val="en-GB"/>
        </w:rPr>
        <w:fldChar w:fldCharType="separate"/>
      </w:r>
      <w:r w:rsidR="0007595A">
        <w:rPr>
          <w:lang w:val="en-GB"/>
        </w:rPr>
        <w:t>2.1</w:t>
      </w:r>
      <w:r w:rsidR="007F18BA" w:rsidRPr="00016F15">
        <w:rPr>
          <w:lang w:val="en-GB"/>
        </w:rPr>
        <w:fldChar w:fldCharType="end"/>
      </w:r>
      <w:r w:rsidR="007F18BA" w:rsidRPr="00016F15">
        <w:rPr>
          <w:lang w:val="en-GB"/>
        </w:rPr>
        <w:t xml:space="preserve">) </w:t>
      </w:r>
      <w:r w:rsidR="001779C6" w:rsidRPr="00016F15">
        <w:rPr>
          <w:lang w:val="en-GB"/>
        </w:rPr>
        <w:t>to prioritize only 1 UE. As Option 1A and 1B from above</w:t>
      </w:r>
      <w:r w:rsidR="00830830" w:rsidRPr="00016F15">
        <w:rPr>
          <w:lang w:val="en-GB"/>
        </w:rPr>
        <w:t xml:space="preserve"> requires 2 co-scheduled UE, we do not see option 1A and 1B to have priority.</w:t>
      </w:r>
    </w:p>
    <w:p w14:paraId="07B8AAC1" w14:textId="7FD6EC94" w:rsidR="00246E12" w:rsidRDefault="00B375AF" w:rsidP="00141535">
      <w:pPr>
        <w:pStyle w:val="RAN4observation0"/>
      </w:pPr>
      <w:r w:rsidRPr="00016F15">
        <w:t xml:space="preserve">Aided blind detection of FDRA can be </w:t>
      </w:r>
      <w:r w:rsidR="00246E12" w:rsidRPr="00016F15">
        <w:t>done with good performance when using option 1C: Target</w:t>
      </w:r>
      <w:r w:rsidR="00246E12">
        <w:t xml:space="preserve"> UE with frequency domain full PRB allocation (52PRBs) and Co-scheduled UE1 with PRB0~26 allocation.</w:t>
      </w:r>
    </w:p>
    <w:p w14:paraId="28032763" w14:textId="4CC75550" w:rsidR="001B4E9A" w:rsidRPr="00F5167A" w:rsidRDefault="00F51DEC" w:rsidP="00F5167A">
      <w:pPr>
        <w:pStyle w:val="RAN4observation0"/>
      </w:pPr>
      <w:r>
        <w:t xml:space="preserve">Option 1A and option 1B are related to more than one co-scheduled UE and we do not see more than one co-scheduled UE as a priority </w:t>
      </w:r>
      <w:r w:rsidR="00F5167A">
        <w:t>configuration for Phase I.</w:t>
      </w:r>
    </w:p>
    <w:p w14:paraId="7989C6D0" w14:textId="53546A4F" w:rsidR="00962E7B" w:rsidRPr="00962E7B" w:rsidRDefault="00F5167A" w:rsidP="00962E7B">
      <w:pPr>
        <w:pStyle w:val="RAN4proposal"/>
      </w:pPr>
      <w:r>
        <w:t xml:space="preserve">Cover </w:t>
      </w:r>
      <w:r w:rsidR="009E7269">
        <w:t>“</w:t>
      </w:r>
      <w:r w:rsidR="009E7269" w:rsidRPr="009E7269">
        <w:t>Maximum transmission bandwidth configuration for all UEs</w:t>
      </w:r>
      <w:r w:rsidR="009E7269">
        <w:t>” (Scenario 1). Cover “Target UE with frequency domain full PRB allocation (52PRBs) and Co-scheduled UE1 with PRB0~26 allocation.” (</w:t>
      </w:r>
      <w:r w:rsidR="003B6EE1">
        <w:t>Scenario</w:t>
      </w:r>
      <w:r w:rsidR="009E7269">
        <w:t xml:space="preserve"> 2, option 1C)</w:t>
      </w:r>
    </w:p>
    <w:p w14:paraId="20997231" w14:textId="77777777" w:rsidR="0060543D" w:rsidRPr="0060543D" w:rsidRDefault="0060543D" w:rsidP="0060543D"/>
    <w:p w14:paraId="39BE737B" w14:textId="77777777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t>Conclusion</w:t>
      </w:r>
      <w:bookmarkEnd w:id="6"/>
    </w:p>
    <w:p w14:paraId="55531F3E" w14:textId="2E5421C2" w:rsidR="007C5971" w:rsidRDefault="007711BA" w:rsidP="005C23A4">
      <w:r w:rsidRPr="007711BA">
        <w:t>This paper presents Nokia's views on various open issues with relation to test parameters for advanced receivers</w:t>
      </w:r>
    </w:p>
    <w:p w14:paraId="4DC0DA5B" w14:textId="77777777" w:rsidR="007711BA" w:rsidRDefault="007711BA" w:rsidP="005C23A4"/>
    <w:p w14:paraId="70E2791E" w14:textId="77777777" w:rsidR="00E55751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360D59D1" w14:textId="77777777" w:rsidR="007711BA" w:rsidRDefault="007711BA" w:rsidP="007711BA">
      <w:pPr>
        <w:pStyle w:val="RAN4Observation"/>
        <w:numPr>
          <w:ilvl w:val="0"/>
          <w:numId w:val="30"/>
        </w:numPr>
      </w:pPr>
      <w:r>
        <w:t>We do not see the need in phase I to include covering 2 co-scheduled UEs.</w:t>
      </w:r>
    </w:p>
    <w:p w14:paraId="393B76A6" w14:textId="77777777" w:rsidR="007711BA" w:rsidRPr="007711BA" w:rsidRDefault="007711BA" w:rsidP="007711BA">
      <w:pPr>
        <w:pStyle w:val="RAN4proposal"/>
        <w:numPr>
          <w:ilvl w:val="0"/>
          <w:numId w:val="31"/>
        </w:numPr>
        <w:rPr>
          <w:lang w:val="en-GB"/>
        </w:rPr>
      </w:pPr>
      <w:r w:rsidRPr="007711BA">
        <w:rPr>
          <w:lang w:val="en-GB"/>
        </w:rPr>
        <w:t xml:space="preserve">Cover 1 co-scheduled UE as high priority. </w:t>
      </w:r>
    </w:p>
    <w:p w14:paraId="3A3630AC" w14:textId="77777777" w:rsidR="007711BA" w:rsidRPr="00F470AC" w:rsidRDefault="007711BA" w:rsidP="007711BA">
      <w:pPr>
        <w:pStyle w:val="RAN4observation0"/>
      </w:pPr>
      <w:r>
        <w:lastRenderedPageBreak/>
        <w:t>If 2 co-scheduled UEs are introduced in Phase I study, we see Option 1: Rank 1+1+1 to be a valid configuration.</w:t>
      </w:r>
    </w:p>
    <w:p w14:paraId="7F05464C" w14:textId="77777777" w:rsidR="007711BA" w:rsidRDefault="007711BA" w:rsidP="00936159">
      <w:pPr>
        <w:rPr>
          <w:lang w:val="en-GB"/>
        </w:rPr>
      </w:pPr>
    </w:p>
    <w:p w14:paraId="15DEF930" w14:textId="77777777" w:rsidR="007711BA" w:rsidRDefault="007711BA" w:rsidP="007711BA">
      <w:pPr>
        <w:pStyle w:val="RAN4observation0"/>
      </w:pPr>
      <w:r>
        <w:t>Using MCS4 for target UE will secure requirement definitions for low SNR which is a valid scenario that represent both target UE and interference UE at cell edge.</w:t>
      </w:r>
    </w:p>
    <w:p w14:paraId="260A575E" w14:textId="77777777" w:rsidR="007711BA" w:rsidRDefault="007711BA" w:rsidP="007711BA">
      <w:pPr>
        <w:pStyle w:val="RAN4proposal"/>
        <w:rPr>
          <w:lang w:val="en-GB"/>
        </w:rPr>
      </w:pPr>
      <w:r>
        <w:rPr>
          <w:lang w:val="en-GB"/>
        </w:rPr>
        <w:t>Cover MCS4 for rank 1 for initial simulation.</w:t>
      </w:r>
    </w:p>
    <w:p w14:paraId="51C88D3B" w14:textId="77777777" w:rsidR="007711BA" w:rsidRDefault="007711BA" w:rsidP="00936159">
      <w:pPr>
        <w:rPr>
          <w:lang w:val="en-GB"/>
        </w:rPr>
      </w:pPr>
    </w:p>
    <w:p w14:paraId="59807958" w14:textId="77777777" w:rsidR="007711BA" w:rsidRDefault="007711BA" w:rsidP="007711BA">
      <w:pPr>
        <w:pStyle w:val="RAN4observation0"/>
      </w:pPr>
      <w:r w:rsidRPr="00016F15">
        <w:t>Aided blind detection of FDRA can be done with good performance when using option 1C: Target</w:t>
      </w:r>
      <w:r>
        <w:t xml:space="preserve"> UE with frequency domain full PRB allocation (52PRBs) and Co-scheduled UE1 with PRB0~26 allocation.</w:t>
      </w:r>
    </w:p>
    <w:p w14:paraId="30BC1836" w14:textId="77777777" w:rsidR="007711BA" w:rsidRPr="00F5167A" w:rsidRDefault="007711BA" w:rsidP="007711BA">
      <w:pPr>
        <w:pStyle w:val="RAN4observation0"/>
      </w:pPr>
      <w:r>
        <w:t>Option 1A and option 1B are related to more than one co-scheduled UE and we do not see more than one co-scheduled UE as a priority configuration for Phase I.</w:t>
      </w:r>
    </w:p>
    <w:p w14:paraId="3AF99108" w14:textId="73ED9C5A" w:rsidR="007711BA" w:rsidRPr="00962E7B" w:rsidRDefault="007711BA" w:rsidP="007711BA">
      <w:pPr>
        <w:pStyle w:val="RAN4proposal"/>
      </w:pPr>
      <w:r>
        <w:t>Cover “</w:t>
      </w:r>
      <w:r w:rsidRPr="009E7269">
        <w:t>Maximum transmission bandwidth configuration for all UEs</w:t>
      </w:r>
      <w:r>
        <w:t>” (Scenario 1). Cover “Target UE with frequency domain full PRB allocation (52PRBs) and Co-scheduled UE1 with PRB0~26 allocation.” (</w:t>
      </w:r>
      <w:r w:rsidR="003B6EE1">
        <w:t>Scenario</w:t>
      </w:r>
      <w:r>
        <w:t xml:space="preserve"> 2, option 1C)</w:t>
      </w:r>
    </w:p>
    <w:p w14:paraId="336383C8" w14:textId="77777777" w:rsidR="007711BA" w:rsidRPr="00592A86" w:rsidRDefault="007711BA" w:rsidP="00936159"/>
    <w:p w14:paraId="635ABE6C" w14:textId="630E994A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EF698B">
        <w:t>References</w:t>
      </w:r>
      <w:bookmarkEnd w:id="7"/>
    </w:p>
    <w:p w14:paraId="64266A90" w14:textId="3CA21333" w:rsidR="00F532A4" w:rsidRDefault="00F532A4" w:rsidP="00F532A4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4443373"/>
      <w:bookmarkEnd w:id="8"/>
      <w:r w:rsidRPr="00114820">
        <w:t>R4-2305914 WF on advanced receiver for MU-MIMO scenario</w:t>
      </w:r>
      <w:bookmarkEnd w:id="9"/>
    </w:p>
    <w:p w14:paraId="30D307FB" w14:textId="56FF00CB" w:rsidR="00F532A4" w:rsidRPr="003B6EE1" w:rsidRDefault="00477FAC" w:rsidP="00F532A4">
      <w:pPr>
        <w:pStyle w:val="ListParagraph"/>
        <w:numPr>
          <w:ilvl w:val="0"/>
          <w:numId w:val="21"/>
        </w:numPr>
        <w:ind w:right="-22"/>
      </w:pPr>
      <w:bookmarkStart w:id="10" w:name="_Ref134865810"/>
      <w:r w:rsidRPr="00477FAC">
        <w:t>R4-</w:t>
      </w:r>
      <w:r w:rsidRPr="003B6EE1">
        <w:t>2307469</w:t>
      </w:r>
      <w:r w:rsidR="00F532A4" w:rsidRPr="003B6EE1">
        <w:t>- Advanced Receivers - Simulation results</w:t>
      </w:r>
      <w:bookmarkEnd w:id="10"/>
    </w:p>
    <w:p w14:paraId="331A3AAD" w14:textId="24901C17" w:rsidR="00D63691" w:rsidRPr="00114820" w:rsidRDefault="003B6EE1" w:rsidP="00F532A4">
      <w:pPr>
        <w:pStyle w:val="ListParagraph"/>
        <w:numPr>
          <w:ilvl w:val="0"/>
          <w:numId w:val="21"/>
        </w:numPr>
        <w:ind w:right="-22"/>
      </w:pPr>
      <w:bookmarkStart w:id="11" w:name="_Ref134445042"/>
      <w:r w:rsidRPr="003B6EE1">
        <w:t>R4-2307466</w:t>
      </w:r>
      <w:r w:rsidR="009C7B0B" w:rsidRPr="003B6EE1">
        <w:t>- On Advanced</w:t>
      </w:r>
      <w:r w:rsidR="009C7B0B" w:rsidRPr="009C7B0B">
        <w:t xml:space="preserve"> Receivers - Receiver assumption</w:t>
      </w:r>
      <w:bookmarkEnd w:id="11"/>
    </w:p>
    <w:sectPr w:rsidR="00D63691" w:rsidRPr="0011482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290B7" w14:textId="77777777" w:rsidR="00566806" w:rsidRDefault="00566806" w:rsidP="00001C9B">
      <w:pPr>
        <w:spacing w:after="0" w:line="240" w:lineRule="auto"/>
      </w:pPr>
      <w:r>
        <w:separator/>
      </w:r>
    </w:p>
  </w:endnote>
  <w:endnote w:type="continuationSeparator" w:id="0">
    <w:p w14:paraId="60930431" w14:textId="77777777" w:rsidR="00566806" w:rsidRDefault="00566806" w:rsidP="00001C9B">
      <w:pPr>
        <w:spacing w:after="0" w:line="240" w:lineRule="auto"/>
      </w:pPr>
      <w:r>
        <w:continuationSeparator/>
      </w:r>
    </w:p>
  </w:endnote>
  <w:endnote w:type="continuationNotice" w:id="1">
    <w:p w14:paraId="4F563A5F" w14:textId="77777777" w:rsidR="00566806" w:rsidRDefault="005668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C8FB8" w14:textId="77777777" w:rsidR="00566806" w:rsidRDefault="00566806" w:rsidP="00001C9B">
      <w:pPr>
        <w:spacing w:after="0" w:line="240" w:lineRule="auto"/>
      </w:pPr>
      <w:r>
        <w:separator/>
      </w:r>
    </w:p>
  </w:footnote>
  <w:footnote w:type="continuationSeparator" w:id="0">
    <w:p w14:paraId="6FE39F01" w14:textId="77777777" w:rsidR="00566806" w:rsidRDefault="00566806" w:rsidP="00001C9B">
      <w:pPr>
        <w:spacing w:after="0" w:line="240" w:lineRule="auto"/>
      </w:pPr>
      <w:r>
        <w:continuationSeparator/>
      </w:r>
    </w:p>
  </w:footnote>
  <w:footnote w:type="continuationNotice" w:id="1">
    <w:p w14:paraId="672FCDDF" w14:textId="77777777" w:rsidR="00566806" w:rsidRDefault="005668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7"/>
  </w:num>
  <w:num w:numId="3" w16cid:durableId="268973404">
    <w:abstractNumId w:val="12"/>
  </w:num>
  <w:num w:numId="4" w16cid:durableId="439036146">
    <w:abstractNumId w:val="6"/>
  </w:num>
  <w:num w:numId="5" w16cid:durableId="445394597">
    <w:abstractNumId w:val="15"/>
  </w:num>
  <w:num w:numId="6" w16cid:durableId="1550652410">
    <w:abstractNumId w:val="10"/>
  </w:num>
  <w:num w:numId="7" w16cid:durableId="189299408">
    <w:abstractNumId w:val="11"/>
  </w:num>
  <w:num w:numId="8" w16cid:durableId="1891532659">
    <w:abstractNumId w:val="11"/>
    <w:lvlOverride w:ilvl="0">
      <w:startOverride w:val="1"/>
    </w:lvlOverride>
  </w:num>
  <w:num w:numId="9" w16cid:durableId="1077898448">
    <w:abstractNumId w:val="11"/>
    <w:lvlOverride w:ilvl="0">
      <w:startOverride w:val="1"/>
    </w:lvlOverride>
  </w:num>
  <w:num w:numId="10" w16cid:durableId="853417518">
    <w:abstractNumId w:val="11"/>
    <w:lvlOverride w:ilvl="0">
      <w:startOverride w:val="1"/>
    </w:lvlOverride>
  </w:num>
  <w:num w:numId="11" w16cid:durableId="82268833">
    <w:abstractNumId w:val="10"/>
    <w:lvlOverride w:ilvl="0">
      <w:startOverride w:val="1"/>
    </w:lvlOverride>
  </w:num>
  <w:num w:numId="12" w16cid:durableId="426466264">
    <w:abstractNumId w:val="11"/>
    <w:lvlOverride w:ilvl="0">
      <w:startOverride w:val="1"/>
    </w:lvlOverride>
  </w:num>
  <w:num w:numId="13" w16cid:durableId="1081869768">
    <w:abstractNumId w:val="10"/>
    <w:lvlOverride w:ilvl="0">
      <w:startOverride w:val="1"/>
    </w:lvlOverride>
  </w:num>
  <w:num w:numId="14" w16cid:durableId="341275535">
    <w:abstractNumId w:val="11"/>
    <w:lvlOverride w:ilvl="0">
      <w:startOverride w:val="1"/>
    </w:lvlOverride>
  </w:num>
  <w:num w:numId="15" w16cid:durableId="683553830">
    <w:abstractNumId w:val="16"/>
  </w:num>
  <w:num w:numId="16" w16cid:durableId="503476605">
    <w:abstractNumId w:val="5"/>
  </w:num>
  <w:num w:numId="17" w16cid:durableId="1018891557">
    <w:abstractNumId w:val="14"/>
  </w:num>
  <w:num w:numId="18" w16cid:durableId="17949020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9"/>
  </w:num>
  <w:num w:numId="21" w16cid:durableId="993678921">
    <w:abstractNumId w:val="13"/>
  </w:num>
  <w:num w:numId="22" w16cid:durableId="1603343876">
    <w:abstractNumId w:val="10"/>
    <w:lvlOverride w:ilvl="0">
      <w:startOverride w:val="1"/>
    </w:lvlOverride>
  </w:num>
  <w:num w:numId="23" w16cid:durableId="765034464">
    <w:abstractNumId w:val="11"/>
    <w:lvlOverride w:ilvl="0">
      <w:startOverride w:val="1"/>
    </w:lvlOverride>
  </w:num>
  <w:num w:numId="24" w16cid:durableId="1444958065">
    <w:abstractNumId w:val="2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775129490">
    <w:abstractNumId w:val="8"/>
  </w:num>
  <w:num w:numId="28" w16cid:durableId="406418165">
    <w:abstractNumId w:val="3"/>
  </w:num>
  <w:num w:numId="29" w16cid:durableId="1860896140">
    <w:abstractNumId w:val="4"/>
  </w:num>
  <w:num w:numId="30" w16cid:durableId="993682067">
    <w:abstractNumId w:val="10"/>
    <w:lvlOverride w:ilvl="0">
      <w:startOverride w:val="1"/>
    </w:lvlOverride>
  </w:num>
  <w:num w:numId="31" w16cid:durableId="1267274727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1C9B"/>
    <w:rsid w:val="00003BC7"/>
    <w:rsid w:val="000040DC"/>
    <w:rsid w:val="00013635"/>
    <w:rsid w:val="000151EF"/>
    <w:rsid w:val="0001543A"/>
    <w:rsid w:val="00016616"/>
    <w:rsid w:val="00016AD1"/>
    <w:rsid w:val="00016F15"/>
    <w:rsid w:val="000239F5"/>
    <w:rsid w:val="00027398"/>
    <w:rsid w:val="000650B7"/>
    <w:rsid w:val="00073243"/>
    <w:rsid w:val="00075105"/>
    <w:rsid w:val="0007595A"/>
    <w:rsid w:val="0008612A"/>
    <w:rsid w:val="00090E18"/>
    <w:rsid w:val="000A10BC"/>
    <w:rsid w:val="000B0056"/>
    <w:rsid w:val="000B2086"/>
    <w:rsid w:val="000C3C7B"/>
    <w:rsid w:val="000D0F93"/>
    <w:rsid w:val="000E0F4C"/>
    <w:rsid w:val="0010543A"/>
    <w:rsid w:val="00106416"/>
    <w:rsid w:val="00110481"/>
    <w:rsid w:val="001127C9"/>
    <w:rsid w:val="00114E70"/>
    <w:rsid w:val="00115B88"/>
    <w:rsid w:val="00115F15"/>
    <w:rsid w:val="00116860"/>
    <w:rsid w:val="00132F6A"/>
    <w:rsid w:val="00133913"/>
    <w:rsid w:val="001354BA"/>
    <w:rsid w:val="00140221"/>
    <w:rsid w:val="001642FC"/>
    <w:rsid w:val="0016496B"/>
    <w:rsid w:val="00172292"/>
    <w:rsid w:val="001743E2"/>
    <w:rsid w:val="001745F8"/>
    <w:rsid w:val="001779C6"/>
    <w:rsid w:val="001827FC"/>
    <w:rsid w:val="001838CF"/>
    <w:rsid w:val="001868EE"/>
    <w:rsid w:val="0019012F"/>
    <w:rsid w:val="00190431"/>
    <w:rsid w:val="001A3BA4"/>
    <w:rsid w:val="001A6D1F"/>
    <w:rsid w:val="001B4E9A"/>
    <w:rsid w:val="001D4A93"/>
    <w:rsid w:val="001E30F6"/>
    <w:rsid w:val="001E55F7"/>
    <w:rsid w:val="00217EE5"/>
    <w:rsid w:val="00235F5C"/>
    <w:rsid w:val="0023698A"/>
    <w:rsid w:val="00246E12"/>
    <w:rsid w:val="00247222"/>
    <w:rsid w:val="00257FA3"/>
    <w:rsid w:val="00277B56"/>
    <w:rsid w:val="002A025A"/>
    <w:rsid w:val="002A1625"/>
    <w:rsid w:val="002A19F5"/>
    <w:rsid w:val="002A5C0D"/>
    <w:rsid w:val="002B4922"/>
    <w:rsid w:val="002C22C3"/>
    <w:rsid w:val="002C2D19"/>
    <w:rsid w:val="002D10FA"/>
    <w:rsid w:val="002D1924"/>
    <w:rsid w:val="002D4C55"/>
    <w:rsid w:val="002E6DED"/>
    <w:rsid w:val="00300956"/>
    <w:rsid w:val="00317187"/>
    <w:rsid w:val="003247EA"/>
    <w:rsid w:val="0032499A"/>
    <w:rsid w:val="003341F7"/>
    <w:rsid w:val="00347FEC"/>
    <w:rsid w:val="00356F45"/>
    <w:rsid w:val="0036202B"/>
    <w:rsid w:val="003664F8"/>
    <w:rsid w:val="00366B74"/>
    <w:rsid w:val="00375899"/>
    <w:rsid w:val="00377E2A"/>
    <w:rsid w:val="003877B8"/>
    <w:rsid w:val="00387FB8"/>
    <w:rsid w:val="003A710A"/>
    <w:rsid w:val="003B659E"/>
    <w:rsid w:val="003B6EE1"/>
    <w:rsid w:val="003C1C54"/>
    <w:rsid w:val="003C275E"/>
    <w:rsid w:val="003C32EA"/>
    <w:rsid w:val="003C4FDE"/>
    <w:rsid w:val="003E58DF"/>
    <w:rsid w:val="00404C4C"/>
    <w:rsid w:val="0041423F"/>
    <w:rsid w:val="00414F81"/>
    <w:rsid w:val="00436A0F"/>
    <w:rsid w:val="00437150"/>
    <w:rsid w:val="0043750A"/>
    <w:rsid w:val="004532E5"/>
    <w:rsid w:val="0046167B"/>
    <w:rsid w:val="004732E9"/>
    <w:rsid w:val="00476C23"/>
    <w:rsid w:val="00477FAC"/>
    <w:rsid w:val="004854BB"/>
    <w:rsid w:val="00493D7E"/>
    <w:rsid w:val="00496606"/>
    <w:rsid w:val="004E2ABE"/>
    <w:rsid w:val="004E5E66"/>
    <w:rsid w:val="004E6DCE"/>
    <w:rsid w:val="004E7ADB"/>
    <w:rsid w:val="00500A42"/>
    <w:rsid w:val="00503B4D"/>
    <w:rsid w:val="00504EE9"/>
    <w:rsid w:val="00521576"/>
    <w:rsid w:val="005250E6"/>
    <w:rsid w:val="005333A1"/>
    <w:rsid w:val="00537506"/>
    <w:rsid w:val="00542D23"/>
    <w:rsid w:val="0054442C"/>
    <w:rsid w:val="00550285"/>
    <w:rsid w:val="00562492"/>
    <w:rsid w:val="00566806"/>
    <w:rsid w:val="00572A20"/>
    <w:rsid w:val="00573B15"/>
    <w:rsid w:val="00577EE4"/>
    <w:rsid w:val="005836F8"/>
    <w:rsid w:val="005918FA"/>
    <w:rsid w:val="00592A86"/>
    <w:rsid w:val="005B030A"/>
    <w:rsid w:val="005B0B0F"/>
    <w:rsid w:val="005B4801"/>
    <w:rsid w:val="005C23A4"/>
    <w:rsid w:val="005D1CDF"/>
    <w:rsid w:val="005D2BB7"/>
    <w:rsid w:val="005D7B8C"/>
    <w:rsid w:val="005E61A8"/>
    <w:rsid w:val="005F6419"/>
    <w:rsid w:val="0060543D"/>
    <w:rsid w:val="006104DD"/>
    <w:rsid w:val="006130B5"/>
    <w:rsid w:val="00617400"/>
    <w:rsid w:val="00624C87"/>
    <w:rsid w:val="006328B0"/>
    <w:rsid w:val="00632D29"/>
    <w:rsid w:val="00664950"/>
    <w:rsid w:val="00680EF4"/>
    <w:rsid w:val="00683220"/>
    <w:rsid w:val="00685BE9"/>
    <w:rsid w:val="00687FA0"/>
    <w:rsid w:val="006A3C11"/>
    <w:rsid w:val="006B7010"/>
    <w:rsid w:val="006C3095"/>
    <w:rsid w:val="006E1151"/>
    <w:rsid w:val="006E6311"/>
    <w:rsid w:val="006F7FB9"/>
    <w:rsid w:val="007145FF"/>
    <w:rsid w:val="00715B2A"/>
    <w:rsid w:val="00725275"/>
    <w:rsid w:val="007450F1"/>
    <w:rsid w:val="00751515"/>
    <w:rsid w:val="007626B7"/>
    <w:rsid w:val="00766B49"/>
    <w:rsid w:val="007711BA"/>
    <w:rsid w:val="0078212B"/>
    <w:rsid w:val="00784DF6"/>
    <w:rsid w:val="00785232"/>
    <w:rsid w:val="007B186C"/>
    <w:rsid w:val="007C1696"/>
    <w:rsid w:val="007C3ED0"/>
    <w:rsid w:val="007C5971"/>
    <w:rsid w:val="007D636A"/>
    <w:rsid w:val="007E625E"/>
    <w:rsid w:val="007F18BA"/>
    <w:rsid w:val="007F54B9"/>
    <w:rsid w:val="00806A76"/>
    <w:rsid w:val="00811C9D"/>
    <w:rsid w:val="00816C80"/>
    <w:rsid w:val="00830830"/>
    <w:rsid w:val="00832B11"/>
    <w:rsid w:val="00841BCD"/>
    <w:rsid w:val="00851A8E"/>
    <w:rsid w:val="0085365B"/>
    <w:rsid w:val="008572B0"/>
    <w:rsid w:val="00865178"/>
    <w:rsid w:val="00874909"/>
    <w:rsid w:val="008826C1"/>
    <w:rsid w:val="00883DFD"/>
    <w:rsid w:val="00884A69"/>
    <w:rsid w:val="00892E21"/>
    <w:rsid w:val="008A1BF7"/>
    <w:rsid w:val="008A5B0E"/>
    <w:rsid w:val="008A661A"/>
    <w:rsid w:val="008B0961"/>
    <w:rsid w:val="008F70E1"/>
    <w:rsid w:val="0090091A"/>
    <w:rsid w:val="009042BD"/>
    <w:rsid w:val="00924785"/>
    <w:rsid w:val="00936159"/>
    <w:rsid w:val="00946FAB"/>
    <w:rsid w:val="00951778"/>
    <w:rsid w:val="00962E7B"/>
    <w:rsid w:val="00977E1D"/>
    <w:rsid w:val="00990E8D"/>
    <w:rsid w:val="009B0573"/>
    <w:rsid w:val="009B07E3"/>
    <w:rsid w:val="009B7B4B"/>
    <w:rsid w:val="009B7C21"/>
    <w:rsid w:val="009C7B0B"/>
    <w:rsid w:val="009D1421"/>
    <w:rsid w:val="009E7269"/>
    <w:rsid w:val="009F57E5"/>
    <w:rsid w:val="00A01F45"/>
    <w:rsid w:val="00A04992"/>
    <w:rsid w:val="00A147AA"/>
    <w:rsid w:val="00A21D71"/>
    <w:rsid w:val="00A22B78"/>
    <w:rsid w:val="00A25AE5"/>
    <w:rsid w:val="00A31DA9"/>
    <w:rsid w:val="00A37002"/>
    <w:rsid w:val="00A4355E"/>
    <w:rsid w:val="00A85F20"/>
    <w:rsid w:val="00A92BCD"/>
    <w:rsid w:val="00A935AD"/>
    <w:rsid w:val="00A9362C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5A5B"/>
    <w:rsid w:val="00B25183"/>
    <w:rsid w:val="00B375AF"/>
    <w:rsid w:val="00B408B6"/>
    <w:rsid w:val="00B53FA7"/>
    <w:rsid w:val="00B542DA"/>
    <w:rsid w:val="00B73862"/>
    <w:rsid w:val="00B73F43"/>
    <w:rsid w:val="00B869BD"/>
    <w:rsid w:val="00B8750C"/>
    <w:rsid w:val="00BA6B66"/>
    <w:rsid w:val="00BA6E48"/>
    <w:rsid w:val="00BB12CA"/>
    <w:rsid w:val="00BB273E"/>
    <w:rsid w:val="00BC08EF"/>
    <w:rsid w:val="00BC61C3"/>
    <w:rsid w:val="00BD5E7B"/>
    <w:rsid w:val="00BE0AF6"/>
    <w:rsid w:val="00BE1F03"/>
    <w:rsid w:val="00BE58A7"/>
    <w:rsid w:val="00BF2218"/>
    <w:rsid w:val="00C0426B"/>
    <w:rsid w:val="00C045DF"/>
    <w:rsid w:val="00C25D3F"/>
    <w:rsid w:val="00C26D43"/>
    <w:rsid w:val="00C46548"/>
    <w:rsid w:val="00C46A64"/>
    <w:rsid w:val="00C574D5"/>
    <w:rsid w:val="00C72314"/>
    <w:rsid w:val="00C73F32"/>
    <w:rsid w:val="00C87462"/>
    <w:rsid w:val="00CA1375"/>
    <w:rsid w:val="00CA180C"/>
    <w:rsid w:val="00CB22B2"/>
    <w:rsid w:val="00CC3EE2"/>
    <w:rsid w:val="00CC49B5"/>
    <w:rsid w:val="00CD7492"/>
    <w:rsid w:val="00CE3A6B"/>
    <w:rsid w:val="00CF2E99"/>
    <w:rsid w:val="00D00211"/>
    <w:rsid w:val="00D06309"/>
    <w:rsid w:val="00D351EA"/>
    <w:rsid w:val="00D40288"/>
    <w:rsid w:val="00D43403"/>
    <w:rsid w:val="00D5270B"/>
    <w:rsid w:val="00D60B67"/>
    <w:rsid w:val="00D62E71"/>
    <w:rsid w:val="00D63691"/>
    <w:rsid w:val="00D6430D"/>
    <w:rsid w:val="00D66188"/>
    <w:rsid w:val="00D731F6"/>
    <w:rsid w:val="00D740CA"/>
    <w:rsid w:val="00D85728"/>
    <w:rsid w:val="00D95481"/>
    <w:rsid w:val="00DA0BC9"/>
    <w:rsid w:val="00DA230B"/>
    <w:rsid w:val="00DC117E"/>
    <w:rsid w:val="00DC7A13"/>
    <w:rsid w:val="00DF178E"/>
    <w:rsid w:val="00DF2997"/>
    <w:rsid w:val="00E00032"/>
    <w:rsid w:val="00E10BC4"/>
    <w:rsid w:val="00E1415D"/>
    <w:rsid w:val="00E2184F"/>
    <w:rsid w:val="00E27E3E"/>
    <w:rsid w:val="00E323E9"/>
    <w:rsid w:val="00E34018"/>
    <w:rsid w:val="00E437D2"/>
    <w:rsid w:val="00E55751"/>
    <w:rsid w:val="00E56174"/>
    <w:rsid w:val="00E77322"/>
    <w:rsid w:val="00E775BE"/>
    <w:rsid w:val="00E906A1"/>
    <w:rsid w:val="00E961B5"/>
    <w:rsid w:val="00EA2311"/>
    <w:rsid w:val="00EA7706"/>
    <w:rsid w:val="00EB2ACB"/>
    <w:rsid w:val="00EC10FF"/>
    <w:rsid w:val="00EC6BE4"/>
    <w:rsid w:val="00EC7BC3"/>
    <w:rsid w:val="00ED7600"/>
    <w:rsid w:val="00EF6073"/>
    <w:rsid w:val="00EF698B"/>
    <w:rsid w:val="00F0140E"/>
    <w:rsid w:val="00F1362C"/>
    <w:rsid w:val="00F414F1"/>
    <w:rsid w:val="00F470AC"/>
    <w:rsid w:val="00F508B8"/>
    <w:rsid w:val="00F5167A"/>
    <w:rsid w:val="00F51DEC"/>
    <w:rsid w:val="00F532A4"/>
    <w:rsid w:val="00F72CB1"/>
    <w:rsid w:val="00F8215E"/>
    <w:rsid w:val="00F824F5"/>
    <w:rsid w:val="00F8344E"/>
    <w:rsid w:val="00F90FAB"/>
    <w:rsid w:val="00F9374D"/>
    <w:rsid w:val="00F97F38"/>
    <w:rsid w:val="00FC29B9"/>
    <w:rsid w:val="00FC6FD3"/>
    <w:rsid w:val="00FE305C"/>
    <w:rsid w:val="00FF0301"/>
    <w:rsid w:val="00FF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0A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D60B6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B6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60B6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B6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2023-05-15T19:20:00Z</dcterms:created>
  <dcterms:modified xsi:type="dcterms:W3CDTF">2023-05-15T19:21:00Z</dcterms:modified>
</cp:coreProperties>
</file>